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B8F8" w14:textId="18628C3E" w:rsidR="006D6338" w:rsidRDefault="006D6338" w:rsidP="006D6338">
      <w:pPr>
        <w:jc w:val="right"/>
        <w:rPr>
          <w:b/>
          <w:bCs/>
          <w:sz w:val="24"/>
          <w:szCs w:val="24"/>
          <w:lang w:val="en-US"/>
        </w:rPr>
      </w:pPr>
      <w:r>
        <w:rPr>
          <w:b/>
          <w:bCs/>
          <w:sz w:val="24"/>
          <w:szCs w:val="24"/>
          <w:lang w:val="en-US"/>
        </w:rPr>
        <w:t xml:space="preserve">Date: </w:t>
      </w:r>
      <w:r>
        <w:rPr>
          <w:b/>
          <w:bCs/>
          <w:sz w:val="24"/>
          <w:szCs w:val="24"/>
          <w:lang w:val="en-US"/>
        </w:rPr>
        <w:tab/>
      </w:r>
      <w:r>
        <w:rPr>
          <w:b/>
          <w:bCs/>
          <w:sz w:val="24"/>
          <w:szCs w:val="24"/>
          <w:lang w:val="en-US"/>
        </w:rPr>
        <w:tab/>
      </w:r>
      <w:r>
        <w:rPr>
          <w:b/>
          <w:bCs/>
          <w:sz w:val="24"/>
          <w:szCs w:val="24"/>
          <w:lang w:val="en-US"/>
        </w:rPr>
        <w:tab/>
      </w:r>
    </w:p>
    <w:p w14:paraId="0BD8C0AC" w14:textId="6586C493" w:rsidR="009F4DAB" w:rsidRPr="006D6338" w:rsidRDefault="006D6338" w:rsidP="006D6338">
      <w:pPr>
        <w:jc w:val="center"/>
        <w:rPr>
          <w:b/>
          <w:bCs/>
          <w:sz w:val="24"/>
          <w:szCs w:val="24"/>
          <w:lang w:val="en-US"/>
        </w:rPr>
      </w:pPr>
      <w:r w:rsidRPr="006D6338">
        <w:rPr>
          <w:b/>
          <w:bCs/>
          <w:sz w:val="24"/>
          <w:szCs w:val="24"/>
          <w:lang w:val="en-US"/>
        </w:rPr>
        <w:t>TO</w:t>
      </w:r>
      <w:r>
        <w:rPr>
          <w:b/>
          <w:bCs/>
          <w:sz w:val="24"/>
          <w:szCs w:val="24"/>
          <w:lang w:val="en-US"/>
        </w:rPr>
        <w:t xml:space="preserve"> MINISTRY OF ENVIRONMENT, URBAN AND CLIMATE CHANGE</w:t>
      </w:r>
    </w:p>
    <w:p w14:paraId="099873F7" w14:textId="35EE83B4" w:rsidR="009F4DAB" w:rsidRPr="006D6338" w:rsidRDefault="006D6338" w:rsidP="006D6338">
      <w:pPr>
        <w:jc w:val="both"/>
        <w:rPr>
          <w:b/>
          <w:bCs/>
          <w:sz w:val="24"/>
          <w:szCs w:val="24"/>
          <w:lang w:val="en-US"/>
        </w:rPr>
      </w:pPr>
      <w:r w:rsidRPr="006D6338">
        <w:rPr>
          <w:b/>
          <w:bCs/>
          <w:sz w:val="24"/>
          <w:szCs w:val="24"/>
          <w:lang w:val="en-US"/>
        </w:rPr>
        <w:t xml:space="preserve">Subject: </w:t>
      </w:r>
      <w:r w:rsidR="009F4DAB" w:rsidRPr="006D6338">
        <w:rPr>
          <w:sz w:val="24"/>
          <w:szCs w:val="24"/>
          <w:lang w:val="en-US"/>
        </w:rPr>
        <w:t>Request letter for companies to be exempt from EIA regulation</w:t>
      </w:r>
    </w:p>
    <w:p w14:paraId="565836B2" w14:textId="0D079766" w:rsidR="009F4DAB" w:rsidRPr="006D6338" w:rsidRDefault="009F4DAB" w:rsidP="006D6338">
      <w:pPr>
        <w:jc w:val="both"/>
        <w:rPr>
          <w:sz w:val="24"/>
          <w:szCs w:val="24"/>
          <w:lang w:val="en-US"/>
        </w:rPr>
      </w:pPr>
      <w:r w:rsidRPr="006D6338">
        <w:rPr>
          <w:sz w:val="24"/>
          <w:szCs w:val="24"/>
          <w:lang w:val="en-US"/>
        </w:rPr>
        <w:t xml:space="preserve">The electrical product facility of various types and sizes belonging to ABC </w:t>
      </w:r>
      <w:proofErr w:type="spellStart"/>
      <w:r w:rsidRPr="006D6338">
        <w:rPr>
          <w:sz w:val="24"/>
          <w:szCs w:val="24"/>
          <w:lang w:val="en-US"/>
        </w:rPr>
        <w:t>Elektronik</w:t>
      </w:r>
      <w:proofErr w:type="spellEnd"/>
      <w:r w:rsidRPr="006D6338">
        <w:rPr>
          <w:sz w:val="24"/>
          <w:szCs w:val="24"/>
          <w:lang w:val="en-US"/>
        </w:rPr>
        <w:t xml:space="preserve"> Sanayi ve </w:t>
      </w:r>
      <w:proofErr w:type="spellStart"/>
      <w:r w:rsidRPr="006D6338">
        <w:rPr>
          <w:sz w:val="24"/>
          <w:szCs w:val="24"/>
          <w:lang w:val="en-US"/>
        </w:rPr>
        <w:t>Ticaret</w:t>
      </w:r>
      <w:proofErr w:type="spellEnd"/>
      <w:r w:rsidRPr="006D6338">
        <w:rPr>
          <w:sz w:val="24"/>
          <w:szCs w:val="24"/>
          <w:lang w:val="en-US"/>
        </w:rPr>
        <w:t xml:space="preserve"> </w:t>
      </w:r>
      <w:proofErr w:type="spellStart"/>
      <w:r w:rsidRPr="006D6338">
        <w:rPr>
          <w:sz w:val="24"/>
          <w:szCs w:val="24"/>
          <w:lang w:val="en-US"/>
        </w:rPr>
        <w:t>Anonim</w:t>
      </w:r>
      <w:proofErr w:type="spellEnd"/>
      <w:r w:rsidRPr="006D6338">
        <w:rPr>
          <w:sz w:val="24"/>
          <w:szCs w:val="24"/>
          <w:lang w:val="en-US"/>
        </w:rPr>
        <w:t xml:space="preserve"> </w:t>
      </w:r>
      <w:proofErr w:type="spellStart"/>
      <w:r w:rsidRPr="006D6338">
        <w:rPr>
          <w:sz w:val="24"/>
          <w:szCs w:val="24"/>
          <w:lang w:val="en-US"/>
        </w:rPr>
        <w:t>Şirketi</w:t>
      </w:r>
      <w:proofErr w:type="spellEnd"/>
      <w:r w:rsidRPr="006D6338">
        <w:rPr>
          <w:sz w:val="24"/>
          <w:szCs w:val="24"/>
          <w:lang w:val="en-US"/>
        </w:rPr>
        <w:t>, which is established on an area of ​​10,000 m2 at Istanbul and operates in an indoor area of ​​8,000 m2, will operate in an indoor area of ​​4,000 m2 covering the same activities. We request that our facility to be exempted from the provisions of the Environmental Impact Assessment Regulation (EIA), issued within the framework of the Environmental Law No. 2872, published in the Official Gazette dated 25 November 2014 and numbered 29186 and entered into force.</w:t>
      </w:r>
    </w:p>
    <w:p w14:paraId="28F2E279" w14:textId="500F535F" w:rsidR="009F4DAB" w:rsidRDefault="009F4DAB" w:rsidP="006D6338">
      <w:pPr>
        <w:jc w:val="both"/>
        <w:rPr>
          <w:sz w:val="24"/>
          <w:szCs w:val="24"/>
          <w:lang w:val="en-US"/>
        </w:rPr>
      </w:pPr>
      <w:r w:rsidRPr="006D6338">
        <w:rPr>
          <w:sz w:val="24"/>
          <w:szCs w:val="24"/>
          <w:lang w:val="en-US"/>
        </w:rPr>
        <w:t>Detailed reports and flow charts regarding the planned facility are provided in the appendix:</w:t>
      </w:r>
    </w:p>
    <w:p w14:paraId="03D9A4B6" w14:textId="77777777" w:rsidR="006D6338" w:rsidRPr="006D6338" w:rsidRDefault="006D6338" w:rsidP="006D6338">
      <w:pPr>
        <w:jc w:val="both"/>
        <w:rPr>
          <w:sz w:val="24"/>
          <w:szCs w:val="24"/>
          <w:lang w:val="en-US"/>
        </w:rPr>
      </w:pPr>
    </w:p>
    <w:tbl>
      <w:tblPr>
        <w:tblStyle w:val="TabloKlavuzu"/>
        <w:tblW w:w="0" w:type="auto"/>
        <w:tblLook w:val="04A0" w:firstRow="1" w:lastRow="0" w:firstColumn="1" w:lastColumn="0" w:noHBand="0" w:noVBand="1"/>
      </w:tblPr>
      <w:tblGrid>
        <w:gridCol w:w="3681"/>
        <w:gridCol w:w="5335"/>
      </w:tblGrid>
      <w:tr w:rsidR="006D6338" w:rsidRPr="006D6338" w14:paraId="68BF0924" w14:textId="2C6AB3AE" w:rsidTr="006D6338">
        <w:tc>
          <w:tcPr>
            <w:tcW w:w="3681" w:type="dxa"/>
          </w:tcPr>
          <w:p w14:paraId="6EB9CB74" w14:textId="77777777" w:rsidR="006D6338" w:rsidRPr="006D6338" w:rsidRDefault="006D6338" w:rsidP="00BA46D8">
            <w:pPr>
              <w:jc w:val="both"/>
              <w:rPr>
                <w:b/>
                <w:bCs/>
                <w:sz w:val="24"/>
                <w:szCs w:val="24"/>
                <w:lang w:val="en-US"/>
              </w:rPr>
            </w:pPr>
            <w:r w:rsidRPr="006D6338">
              <w:rPr>
                <w:b/>
                <w:bCs/>
                <w:sz w:val="24"/>
                <w:szCs w:val="24"/>
                <w:lang w:val="en-US"/>
              </w:rPr>
              <w:t>Project Name</w:t>
            </w:r>
          </w:p>
        </w:tc>
        <w:tc>
          <w:tcPr>
            <w:tcW w:w="5335" w:type="dxa"/>
          </w:tcPr>
          <w:p w14:paraId="147BD9FA" w14:textId="77777777" w:rsidR="006D6338" w:rsidRPr="006D6338" w:rsidRDefault="006D6338" w:rsidP="00BA46D8">
            <w:pPr>
              <w:jc w:val="both"/>
              <w:rPr>
                <w:sz w:val="24"/>
                <w:szCs w:val="24"/>
                <w:lang w:val="en-US"/>
              </w:rPr>
            </w:pPr>
          </w:p>
        </w:tc>
      </w:tr>
      <w:tr w:rsidR="006D6338" w:rsidRPr="006D6338" w14:paraId="25541849" w14:textId="6E661566" w:rsidTr="006D6338">
        <w:tc>
          <w:tcPr>
            <w:tcW w:w="3681" w:type="dxa"/>
          </w:tcPr>
          <w:p w14:paraId="03CE886B" w14:textId="77777777" w:rsidR="006D6338" w:rsidRPr="006D6338" w:rsidRDefault="006D6338" w:rsidP="00BA46D8">
            <w:pPr>
              <w:jc w:val="both"/>
              <w:rPr>
                <w:b/>
                <w:bCs/>
                <w:sz w:val="24"/>
                <w:szCs w:val="24"/>
                <w:lang w:val="en-US"/>
              </w:rPr>
            </w:pPr>
            <w:r w:rsidRPr="006D6338">
              <w:rPr>
                <w:b/>
                <w:bCs/>
                <w:sz w:val="24"/>
                <w:szCs w:val="24"/>
                <w:lang w:val="en-US"/>
              </w:rPr>
              <w:t>Project Province</w:t>
            </w:r>
          </w:p>
        </w:tc>
        <w:tc>
          <w:tcPr>
            <w:tcW w:w="5335" w:type="dxa"/>
          </w:tcPr>
          <w:p w14:paraId="5D4FD221" w14:textId="77777777" w:rsidR="006D6338" w:rsidRPr="006D6338" w:rsidRDefault="006D6338" w:rsidP="00BA46D8">
            <w:pPr>
              <w:jc w:val="both"/>
              <w:rPr>
                <w:sz w:val="24"/>
                <w:szCs w:val="24"/>
                <w:lang w:val="en-US"/>
              </w:rPr>
            </w:pPr>
          </w:p>
        </w:tc>
      </w:tr>
      <w:tr w:rsidR="006D6338" w:rsidRPr="006D6338" w14:paraId="44D9335B" w14:textId="5A3D215D" w:rsidTr="006D6338">
        <w:tc>
          <w:tcPr>
            <w:tcW w:w="3681" w:type="dxa"/>
          </w:tcPr>
          <w:p w14:paraId="263470D4" w14:textId="77777777" w:rsidR="006D6338" w:rsidRPr="006D6338" w:rsidRDefault="006D6338" w:rsidP="00BA46D8">
            <w:pPr>
              <w:jc w:val="both"/>
              <w:rPr>
                <w:b/>
                <w:bCs/>
                <w:sz w:val="24"/>
                <w:szCs w:val="24"/>
                <w:lang w:val="en-US"/>
              </w:rPr>
            </w:pPr>
            <w:r w:rsidRPr="006D6338">
              <w:rPr>
                <w:b/>
                <w:bCs/>
                <w:sz w:val="24"/>
                <w:szCs w:val="24"/>
                <w:lang w:val="en-US"/>
              </w:rPr>
              <w:t>Project Location</w:t>
            </w:r>
          </w:p>
        </w:tc>
        <w:tc>
          <w:tcPr>
            <w:tcW w:w="5335" w:type="dxa"/>
          </w:tcPr>
          <w:p w14:paraId="7635E3C5" w14:textId="77777777" w:rsidR="006D6338" w:rsidRPr="006D6338" w:rsidRDefault="006D6338" w:rsidP="00BA46D8">
            <w:pPr>
              <w:jc w:val="both"/>
              <w:rPr>
                <w:sz w:val="24"/>
                <w:szCs w:val="24"/>
                <w:lang w:val="en-US"/>
              </w:rPr>
            </w:pPr>
          </w:p>
        </w:tc>
      </w:tr>
      <w:tr w:rsidR="006D6338" w:rsidRPr="006D6338" w14:paraId="591E57F3" w14:textId="0C6FE77E" w:rsidTr="006D6338">
        <w:tc>
          <w:tcPr>
            <w:tcW w:w="3681" w:type="dxa"/>
          </w:tcPr>
          <w:p w14:paraId="5B9408B1" w14:textId="77777777" w:rsidR="006D6338" w:rsidRPr="006D6338" w:rsidRDefault="006D6338" w:rsidP="00BA46D8">
            <w:pPr>
              <w:jc w:val="both"/>
              <w:rPr>
                <w:b/>
                <w:bCs/>
                <w:sz w:val="24"/>
                <w:szCs w:val="24"/>
                <w:lang w:val="en-US"/>
              </w:rPr>
            </w:pPr>
            <w:r w:rsidRPr="006D6338">
              <w:rPr>
                <w:b/>
                <w:bCs/>
                <w:sz w:val="24"/>
                <w:szCs w:val="24"/>
                <w:lang w:val="en-US"/>
              </w:rPr>
              <w:t>Project Sector</w:t>
            </w:r>
          </w:p>
        </w:tc>
        <w:tc>
          <w:tcPr>
            <w:tcW w:w="5335" w:type="dxa"/>
          </w:tcPr>
          <w:p w14:paraId="3C10880B" w14:textId="77777777" w:rsidR="006D6338" w:rsidRPr="006D6338" w:rsidRDefault="006D6338" w:rsidP="00BA46D8">
            <w:pPr>
              <w:jc w:val="both"/>
              <w:rPr>
                <w:sz w:val="24"/>
                <w:szCs w:val="24"/>
                <w:lang w:val="en-US"/>
              </w:rPr>
            </w:pPr>
          </w:p>
        </w:tc>
      </w:tr>
      <w:tr w:rsidR="006D6338" w:rsidRPr="006D6338" w14:paraId="14C30C13" w14:textId="613FDB78" w:rsidTr="006D6338">
        <w:tc>
          <w:tcPr>
            <w:tcW w:w="3681" w:type="dxa"/>
          </w:tcPr>
          <w:p w14:paraId="7C20E375" w14:textId="77777777" w:rsidR="006D6338" w:rsidRPr="006D6338" w:rsidRDefault="006D6338" w:rsidP="00BA46D8">
            <w:pPr>
              <w:jc w:val="both"/>
              <w:rPr>
                <w:b/>
                <w:bCs/>
                <w:sz w:val="24"/>
                <w:szCs w:val="24"/>
                <w:lang w:val="en-US"/>
              </w:rPr>
            </w:pPr>
            <w:r w:rsidRPr="006D6338">
              <w:rPr>
                <w:b/>
                <w:bCs/>
                <w:sz w:val="24"/>
                <w:szCs w:val="24"/>
                <w:lang w:val="en-US"/>
              </w:rPr>
              <w:t>Project Owner</w:t>
            </w:r>
          </w:p>
        </w:tc>
        <w:tc>
          <w:tcPr>
            <w:tcW w:w="5335" w:type="dxa"/>
          </w:tcPr>
          <w:p w14:paraId="69D383C0" w14:textId="77777777" w:rsidR="006D6338" w:rsidRPr="006D6338" w:rsidRDefault="006D6338" w:rsidP="00BA46D8">
            <w:pPr>
              <w:jc w:val="both"/>
              <w:rPr>
                <w:sz w:val="24"/>
                <w:szCs w:val="24"/>
                <w:lang w:val="en-US"/>
              </w:rPr>
            </w:pPr>
          </w:p>
        </w:tc>
      </w:tr>
      <w:tr w:rsidR="006D6338" w:rsidRPr="006D6338" w14:paraId="7E2532F1" w14:textId="727251EF" w:rsidTr="006D6338">
        <w:tc>
          <w:tcPr>
            <w:tcW w:w="3681" w:type="dxa"/>
          </w:tcPr>
          <w:p w14:paraId="19B2DF17" w14:textId="77777777" w:rsidR="006D6338" w:rsidRPr="006D6338" w:rsidRDefault="006D6338" w:rsidP="00BA46D8">
            <w:pPr>
              <w:jc w:val="both"/>
              <w:rPr>
                <w:b/>
                <w:bCs/>
                <w:sz w:val="24"/>
                <w:szCs w:val="24"/>
                <w:lang w:val="en-US"/>
              </w:rPr>
            </w:pPr>
            <w:r w:rsidRPr="006D6338">
              <w:rPr>
                <w:b/>
                <w:bCs/>
                <w:sz w:val="24"/>
                <w:szCs w:val="24"/>
                <w:lang w:val="en-US"/>
              </w:rPr>
              <w:t>Project Owner Address</w:t>
            </w:r>
          </w:p>
        </w:tc>
        <w:tc>
          <w:tcPr>
            <w:tcW w:w="5335" w:type="dxa"/>
          </w:tcPr>
          <w:p w14:paraId="26BE4153" w14:textId="77777777" w:rsidR="006D6338" w:rsidRPr="006D6338" w:rsidRDefault="006D6338" w:rsidP="00BA46D8">
            <w:pPr>
              <w:jc w:val="both"/>
              <w:rPr>
                <w:sz w:val="24"/>
                <w:szCs w:val="24"/>
                <w:lang w:val="en-US"/>
              </w:rPr>
            </w:pPr>
          </w:p>
        </w:tc>
      </w:tr>
      <w:tr w:rsidR="006D6338" w:rsidRPr="006D6338" w14:paraId="1733B46E" w14:textId="6BDCDE99" w:rsidTr="006D6338">
        <w:tc>
          <w:tcPr>
            <w:tcW w:w="3681" w:type="dxa"/>
          </w:tcPr>
          <w:p w14:paraId="74205397" w14:textId="77777777" w:rsidR="006D6338" w:rsidRPr="006D6338" w:rsidRDefault="006D6338" w:rsidP="00BA46D8">
            <w:pPr>
              <w:jc w:val="both"/>
              <w:rPr>
                <w:b/>
                <w:bCs/>
                <w:sz w:val="24"/>
                <w:szCs w:val="24"/>
                <w:lang w:val="en-US"/>
              </w:rPr>
            </w:pPr>
            <w:r w:rsidRPr="006D6338">
              <w:rPr>
                <w:b/>
                <w:bCs/>
                <w:sz w:val="24"/>
                <w:szCs w:val="24"/>
                <w:lang w:val="en-US"/>
              </w:rPr>
              <w:t>Project Coordinate Information (*)</w:t>
            </w:r>
          </w:p>
        </w:tc>
        <w:tc>
          <w:tcPr>
            <w:tcW w:w="5335" w:type="dxa"/>
          </w:tcPr>
          <w:p w14:paraId="13547E6F" w14:textId="77777777" w:rsidR="006D6338" w:rsidRPr="006D6338" w:rsidRDefault="006D6338" w:rsidP="00BA46D8">
            <w:pPr>
              <w:jc w:val="both"/>
              <w:rPr>
                <w:sz w:val="24"/>
                <w:szCs w:val="24"/>
                <w:lang w:val="en-US"/>
              </w:rPr>
            </w:pPr>
          </w:p>
        </w:tc>
      </w:tr>
      <w:tr w:rsidR="006D6338" w:rsidRPr="006D6338" w14:paraId="7A53342A" w14:textId="2B831CB3" w:rsidTr="006D6338">
        <w:tc>
          <w:tcPr>
            <w:tcW w:w="3681" w:type="dxa"/>
          </w:tcPr>
          <w:p w14:paraId="359D9B15" w14:textId="77777777" w:rsidR="006D6338" w:rsidRPr="006D6338" w:rsidRDefault="006D6338" w:rsidP="00BA46D8">
            <w:pPr>
              <w:jc w:val="both"/>
              <w:rPr>
                <w:b/>
                <w:bCs/>
                <w:sz w:val="24"/>
                <w:szCs w:val="24"/>
                <w:lang w:val="en-US"/>
              </w:rPr>
            </w:pPr>
            <w:r w:rsidRPr="006D6338">
              <w:rPr>
                <w:b/>
                <w:bCs/>
                <w:sz w:val="24"/>
                <w:szCs w:val="24"/>
                <w:lang w:val="en-US"/>
              </w:rPr>
              <w:t>Project Owner Tax Office</w:t>
            </w:r>
          </w:p>
        </w:tc>
        <w:tc>
          <w:tcPr>
            <w:tcW w:w="5335" w:type="dxa"/>
          </w:tcPr>
          <w:p w14:paraId="5FF0D797" w14:textId="77777777" w:rsidR="006D6338" w:rsidRPr="006D6338" w:rsidRDefault="006D6338" w:rsidP="00BA46D8">
            <w:pPr>
              <w:jc w:val="both"/>
              <w:rPr>
                <w:sz w:val="24"/>
                <w:szCs w:val="24"/>
                <w:lang w:val="en-US"/>
              </w:rPr>
            </w:pPr>
          </w:p>
        </w:tc>
      </w:tr>
      <w:tr w:rsidR="006D6338" w:rsidRPr="006D6338" w14:paraId="1328918C" w14:textId="358BB085" w:rsidTr="006D6338">
        <w:tc>
          <w:tcPr>
            <w:tcW w:w="3681" w:type="dxa"/>
          </w:tcPr>
          <w:p w14:paraId="650530A8" w14:textId="640CBB92" w:rsidR="006D6338" w:rsidRPr="006D6338" w:rsidRDefault="006D6338" w:rsidP="00BA46D8">
            <w:pPr>
              <w:jc w:val="both"/>
              <w:rPr>
                <w:b/>
                <w:bCs/>
                <w:sz w:val="24"/>
                <w:szCs w:val="24"/>
                <w:lang w:val="en-US"/>
              </w:rPr>
            </w:pPr>
            <w:r w:rsidRPr="006D6338">
              <w:rPr>
                <w:b/>
                <w:bCs/>
                <w:sz w:val="24"/>
                <w:szCs w:val="24"/>
                <w:lang w:val="en-US"/>
              </w:rPr>
              <w:t>Tax Number</w:t>
            </w:r>
          </w:p>
        </w:tc>
        <w:tc>
          <w:tcPr>
            <w:tcW w:w="5335" w:type="dxa"/>
          </w:tcPr>
          <w:p w14:paraId="4AFFB109" w14:textId="77777777" w:rsidR="006D6338" w:rsidRPr="006D6338" w:rsidRDefault="006D6338" w:rsidP="00BA46D8">
            <w:pPr>
              <w:jc w:val="both"/>
              <w:rPr>
                <w:sz w:val="24"/>
                <w:szCs w:val="24"/>
                <w:lang w:val="en-US"/>
              </w:rPr>
            </w:pPr>
          </w:p>
        </w:tc>
      </w:tr>
      <w:tr w:rsidR="006D6338" w:rsidRPr="006D6338" w14:paraId="25A8C60B" w14:textId="4E37947D" w:rsidTr="006D6338">
        <w:tc>
          <w:tcPr>
            <w:tcW w:w="3681" w:type="dxa"/>
          </w:tcPr>
          <w:p w14:paraId="16646CA5" w14:textId="77777777" w:rsidR="006D6338" w:rsidRPr="006D6338" w:rsidRDefault="006D6338" w:rsidP="00BA46D8">
            <w:pPr>
              <w:jc w:val="both"/>
              <w:rPr>
                <w:b/>
                <w:bCs/>
                <w:sz w:val="24"/>
                <w:szCs w:val="24"/>
                <w:lang w:val="en-US"/>
              </w:rPr>
            </w:pPr>
            <w:r w:rsidRPr="006D6338">
              <w:rPr>
                <w:b/>
                <w:bCs/>
                <w:sz w:val="24"/>
                <w:szCs w:val="24"/>
                <w:lang w:val="en-US"/>
              </w:rPr>
              <w:t>Project Capacity</w:t>
            </w:r>
          </w:p>
        </w:tc>
        <w:tc>
          <w:tcPr>
            <w:tcW w:w="5335" w:type="dxa"/>
          </w:tcPr>
          <w:p w14:paraId="1811276E" w14:textId="77777777" w:rsidR="006D6338" w:rsidRDefault="006D6338" w:rsidP="00BA46D8">
            <w:pPr>
              <w:jc w:val="both"/>
              <w:rPr>
                <w:sz w:val="24"/>
                <w:szCs w:val="24"/>
                <w:lang w:val="en-US"/>
              </w:rPr>
            </w:pPr>
          </w:p>
          <w:p w14:paraId="73083FF1" w14:textId="77777777" w:rsidR="006D6338" w:rsidRDefault="006D6338" w:rsidP="00BA46D8">
            <w:pPr>
              <w:jc w:val="both"/>
              <w:rPr>
                <w:sz w:val="24"/>
                <w:szCs w:val="24"/>
                <w:lang w:val="en-US"/>
              </w:rPr>
            </w:pPr>
          </w:p>
          <w:p w14:paraId="454860AB" w14:textId="77777777" w:rsidR="006D6338" w:rsidRPr="006D6338" w:rsidRDefault="006D6338" w:rsidP="00BA46D8">
            <w:pPr>
              <w:jc w:val="both"/>
              <w:rPr>
                <w:sz w:val="24"/>
                <w:szCs w:val="24"/>
                <w:lang w:val="en-US"/>
              </w:rPr>
            </w:pPr>
          </w:p>
        </w:tc>
      </w:tr>
      <w:tr w:rsidR="006D6338" w:rsidRPr="006D6338" w14:paraId="773C931E" w14:textId="04B1511F" w:rsidTr="006D6338">
        <w:tc>
          <w:tcPr>
            <w:tcW w:w="3681" w:type="dxa"/>
          </w:tcPr>
          <w:p w14:paraId="56C24E24" w14:textId="77777777" w:rsidR="006D6338" w:rsidRPr="006D6338" w:rsidRDefault="006D6338" w:rsidP="00BA46D8">
            <w:pPr>
              <w:jc w:val="both"/>
              <w:rPr>
                <w:b/>
                <w:bCs/>
                <w:sz w:val="24"/>
                <w:szCs w:val="24"/>
                <w:lang w:val="en-US"/>
              </w:rPr>
            </w:pPr>
            <w:r w:rsidRPr="006D6338">
              <w:rPr>
                <w:b/>
                <w:bCs/>
                <w:sz w:val="24"/>
                <w:szCs w:val="24"/>
                <w:lang w:val="en-US"/>
              </w:rPr>
              <w:t>Reason for Exemption Request (**)</w:t>
            </w:r>
          </w:p>
        </w:tc>
        <w:tc>
          <w:tcPr>
            <w:tcW w:w="5335" w:type="dxa"/>
          </w:tcPr>
          <w:p w14:paraId="2D6E9354" w14:textId="77777777" w:rsidR="006D6338" w:rsidRDefault="006D6338" w:rsidP="00BA46D8">
            <w:pPr>
              <w:jc w:val="both"/>
              <w:rPr>
                <w:sz w:val="24"/>
                <w:szCs w:val="24"/>
                <w:lang w:val="en-US"/>
              </w:rPr>
            </w:pPr>
          </w:p>
          <w:p w14:paraId="35536F9A" w14:textId="77777777" w:rsidR="006D6338" w:rsidRDefault="006D6338" w:rsidP="00BA46D8">
            <w:pPr>
              <w:jc w:val="both"/>
              <w:rPr>
                <w:sz w:val="24"/>
                <w:szCs w:val="24"/>
                <w:lang w:val="en-US"/>
              </w:rPr>
            </w:pPr>
          </w:p>
          <w:p w14:paraId="142BD895" w14:textId="77777777" w:rsidR="006D6338" w:rsidRDefault="006D6338" w:rsidP="00BA46D8">
            <w:pPr>
              <w:jc w:val="both"/>
              <w:rPr>
                <w:sz w:val="24"/>
                <w:szCs w:val="24"/>
                <w:lang w:val="en-US"/>
              </w:rPr>
            </w:pPr>
          </w:p>
          <w:p w14:paraId="2181D34D" w14:textId="77777777" w:rsidR="006D6338" w:rsidRPr="006D6338" w:rsidRDefault="006D6338" w:rsidP="00BA46D8">
            <w:pPr>
              <w:jc w:val="both"/>
              <w:rPr>
                <w:sz w:val="24"/>
                <w:szCs w:val="24"/>
                <w:lang w:val="en-US"/>
              </w:rPr>
            </w:pPr>
          </w:p>
        </w:tc>
      </w:tr>
      <w:tr w:rsidR="006D6338" w:rsidRPr="006D6338" w14:paraId="0A120B2A" w14:textId="0C93FDED" w:rsidTr="006D6338">
        <w:tc>
          <w:tcPr>
            <w:tcW w:w="3681" w:type="dxa"/>
          </w:tcPr>
          <w:p w14:paraId="69E4D025" w14:textId="77777777" w:rsidR="006D6338" w:rsidRPr="006D6338" w:rsidRDefault="006D6338" w:rsidP="00BA46D8">
            <w:pPr>
              <w:jc w:val="both"/>
              <w:rPr>
                <w:b/>
                <w:bCs/>
                <w:sz w:val="24"/>
                <w:szCs w:val="24"/>
                <w:lang w:val="en-US"/>
              </w:rPr>
            </w:pPr>
            <w:r w:rsidRPr="006D6338">
              <w:rPr>
                <w:b/>
                <w:bCs/>
                <w:sz w:val="24"/>
                <w:szCs w:val="24"/>
                <w:lang w:val="en-US"/>
              </w:rPr>
              <w:t>Project Summary</w:t>
            </w:r>
          </w:p>
        </w:tc>
        <w:tc>
          <w:tcPr>
            <w:tcW w:w="5335" w:type="dxa"/>
          </w:tcPr>
          <w:p w14:paraId="0D9C83D8" w14:textId="77777777" w:rsidR="006D6338" w:rsidRDefault="006D6338" w:rsidP="00BA46D8">
            <w:pPr>
              <w:jc w:val="both"/>
              <w:rPr>
                <w:sz w:val="24"/>
                <w:szCs w:val="24"/>
                <w:lang w:val="en-US"/>
              </w:rPr>
            </w:pPr>
          </w:p>
          <w:p w14:paraId="23CFE7AD" w14:textId="77777777" w:rsidR="006D6338" w:rsidRDefault="006D6338" w:rsidP="00BA46D8">
            <w:pPr>
              <w:jc w:val="both"/>
              <w:rPr>
                <w:sz w:val="24"/>
                <w:szCs w:val="24"/>
                <w:lang w:val="en-US"/>
              </w:rPr>
            </w:pPr>
          </w:p>
          <w:p w14:paraId="2481357B" w14:textId="77777777" w:rsidR="006D6338" w:rsidRPr="006D6338" w:rsidRDefault="006D6338" w:rsidP="00BA46D8">
            <w:pPr>
              <w:jc w:val="both"/>
              <w:rPr>
                <w:sz w:val="24"/>
                <w:szCs w:val="24"/>
                <w:lang w:val="en-US"/>
              </w:rPr>
            </w:pPr>
          </w:p>
        </w:tc>
      </w:tr>
    </w:tbl>
    <w:p w14:paraId="60C4C15B" w14:textId="77777777" w:rsidR="006D6338" w:rsidRPr="006D6338" w:rsidRDefault="006D6338" w:rsidP="006D6338">
      <w:pPr>
        <w:jc w:val="both"/>
        <w:rPr>
          <w:sz w:val="18"/>
          <w:szCs w:val="18"/>
          <w:lang w:val="en-US"/>
        </w:rPr>
      </w:pPr>
      <w:r w:rsidRPr="006D6338">
        <w:rPr>
          <w:sz w:val="18"/>
          <w:szCs w:val="18"/>
          <w:lang w:val="en-US"/>
        </w:rPr>
        <w:t>(*) If the activity applied for is not included in the EIA Regulation lists, it will be left blank.</w:t>
      </w:r>
    </w:p>
    <w:p w14:paraId="773AAE20" w14:textId="77777777" w:rsidR="006D6338" w:rsidRPr="006D6338" w:rsidRDefault="006D6338" w:rsidP="006D6338">
      <w:pPr>
        <w:jc w:val="both"/>
        <w:rPr>
          <w:sz w:val="18"/>
          <w:szCs w:val="18"/>
          <w:lang w:val="en-US"/>
        </w:rPr>
      </w:pPr>
      <w:r w:rsidRPr="006D6338">
        <w:rPr>
          <w:sz w:val="18"/>
          <w:szCs w:val="18"/>
          <w:lang w:val="en-US"/>
        </w:rPr>
        <w:t>(**) Why is the Exemption Letter prepared, where will it be submitted?</w:t>
      </w:r>
    </w:p>
    <w:p w14:paraId="77D12F2C" w14:textId="2136FB50" w:rsidR="006D6338" w:rsidRDefault="006D6338" w:rsidP="006D6338">
      <w:pPr>
        <w:jc w:val="both"/>
        <w:rPr>
          <w:sz w:val="18"/>
          <w:szCs w:val="18"/>
          <w:lang w:val="en-US"/>
        </w:rPr>
      </w:pPr>
      <w:r w:rsidRPr="006D6338">
        <w:rPr>
          <w:sz w:val="18"/>
          <w:szCs w:val="18"/>
          <w:lang w:val="en-US"/>
        </w:rPr>
        <w:t>Note: The form will be submitted as an attachment to the petition. The power of attorney and signature circular regarding the authorization will be attached.</w:t>
      </w:r>
    </w:p>
    <w:p w14:paraId="09E86B29" w14:textId="2B19420C" w:rsidR="006D6338" w:rsidRPr="006D6338" w:rsidRDefault="006D6338" w:rsidP="006D6338">
      <w:pPr>
        <w:jc w:val="right"/>
        <w:rPr>
          <w:b/>
          <w:bCs/>
          <w:lang w:val="en-US"/>
        </w:rPr>
      </w:pPr>
      <w:r w:rsidRPr="006D6338">
        <w:rPr>
          <w:b/>
          <w:bCs/>
          <w:lang w:val="en-US"/>
        </w:rPr>
        <w:t>Signature</w:t>
      </w:r>
    </w:p>
    <w:sectPr w:rsidR="006D6338" w:rsidRPr="006D63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5323" w14:textId="77777777" w:rsidR="00B85E9B" w:rsidRDefault="00B85E9B" w:rsidP="006D6338">
      <w:pPr>
        <w:spacing w:after="0" w:line="240" w:lineRule="auto"/>
      </w:pPr>
      <w:r>
        <w:separator/>
      </w:r>
    </w:p>
  </w:endnote>
  <w:endnote w:type="continuationSeparator" w:id="0">
    <w:p w14:paraId="5B46AC5E" w14:textId="77777777" w:rsidR="00B85E9B" w:rsidRDefault="00B85E9B" w:rsidP="006D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2A96" w14:textId="77777777" w:rsidR="006D6338" w:rsidRDefault="006D63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6453" w14:textId="273F9E4D" w:rsidR="006D6338" w:rsidRPr="006D6338" w:rsidRDefault="006D6338" w:rsidP="006D6338">
    <w:pPr>
      <w:pStyle w:val="AltBilgi"/>
      <w:jc w:val="right"/>
      <w:rPr>
        <w:color w:val="F2F2F2" w:themeColor="background1" w:themeShade="F2"/>
      </w:rPr>
    </w:pPr>
    <w:r w:rsidRPr="006D6338">
      <w:rPr>
        <w:color w:val="F2F2F2" w:themeColor="background1" w:themeShade="F2"/>
      </w:rPr>
      <w:t>www.gozlemcevreisg.com.tr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3615" w14:textId="77777777" w:rsidR="006D6338" w:rsidRDefault="006D63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9349" w14:textId="77777777" w:rsidR="00B85E9B" w:rsidRDefault="00B85E9B" w:rsidP="006D6338">
      <w:pPr>
        <w:spacing w:after="0" w:line="240" w:lineRule="auto"/>
      </w:pPr>
      <w:r>
        <w:separator/>
      </w:r>
    </w:p>
  </w:footnote>
  <w:footnote w:type="continuationSeparator" w:id="0">
    <w:p w14:paraId="1FD89072" w14:textId="77777777" w:rsidR="00B85E9B" w:rsidRDefault="00B85E9B" w:rsidP="006D6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74AB" w14:textId="344EB3F1" w:rsidR="006D6338" w:rsidRDefault="006D6338">
    <w:pPr>
      <w:pStyle w:val="stBilgi"/>
    </w:pPr>
    <w:r>
      <w:rPr>
        <w:noProof/>
      </w:rPr>
      <w:pict w14:anchorId="33E35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4141" o:spid="_x0000_s1027" type="#_x0000_t136" style="position:absolute;margin-left:0;margin-top:0;width:568.1pt;height:68.15pt;rotation:315;z-index:-251655168;mso-position-horizontal:center;mso-position-horizontal-relative:margin;mso-position-vertical:center;mso-position-vertical-relative:margin" o:allowincell="f" fillcolor="#f2f2f2 [3052]" stroked="f">
          <v:fill opacity=".5"/>
          <v:textpath style="font-family:&quot;Calibri&quot;;font-size:1pt" string="www.gozlemcevreisg.com.t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1DA7" w14:textId="609BAF91" w:rsidR="006D6338" w:rsidRDefault="006D6338">
    <w:pPr>
      <w:pStyle w:val="stBilgi"/>
    </w:pPr>
    <w:r>
      <w:rPr>
        <w:noProof/>
      </w:rPr>
      <w:pict w14:anchorId="7B1B4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4142" o:spid="_x0000_s1028" type="#_x0000_t136" style="position:absolute;margin-left:0;margin-top:0;width:568.1pt;height:68.15pt;rotation:315;z-index:-251653120;mso-position-horizontal:center;mso-position-horizontal-relative:margin;mso-position-vertical:center;mso-position-vertical-relative:margin" o:allowincell="f" fillcolor="#f2f2f2 [3052]" stroked="f">
          <v:fill opacity=".5"/>
          <v:textpath style="font-family:&quot;Calibri&quot;;font-size:1pt" string="www.gozlemcevreisg.com.t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34F5" w14:textId="7176295E" w:rsidR="006D6338" w:rsidRDefault="006D6338">
    <w:pPr>
      <w:pStyle w:val="stBilgi"/>
    </w:pPr>
    <w:r>
      <w:rPr>
        <w:noProof/>
      </w:rPr>
      <w:pict w14:anchorId="11367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4140" o:spid="_x0000_s1026" type="#_x0000_t136" style="position:absolute;margin-left:0;margin-top:0;width:568.1pt;height:68.15pt;rotation:315;z-index:-251657216;mso-position-horizontal:center;mso-position-horizontal-relative:margin;mso-position-vertical:center;mso-position-vertical-relative:margin" o:allowincell="f" fillcolor="#f2f2f2 [3052]" stroked="f">
          <v:fill opacity=".5"/>
          <v:textpath style="font-family:&quot;Calibri&quot;;font-size:1pt" string="www.gozlemcevreisg.com.t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6D0"/>
    <w:multiLevelType w:val="hybridMultilevel"/>
    <w:tmpl w:val="0D12E6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1260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AB"/>
    <w:rsid w:val="00186449"/>
    <w:rsid w:val="00242DA7"/>
    <w:rsid w:val="002A6CD0"/>
    <w:rsid w:val="006D6338"/>
    <w:rsid w:val="009F4DAB"/>
    <w:rsid w:val="00B85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06578"/>
  <w15:chartTrackingRefBased/>
  <w15:docId w15:val="{2855B5F2-0539-4CDE-BBD1-972E910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4DAB"/>
    <w:pPr>
      <w:ind w:left="720"/>
      <w:contextualSpacing/>
    </w:pPr>
  </w:style>
  <w:style w:type="table" w:styleId="TabloKlavuzu">
    <w:name w:val="Table Grid"/>
    <w:basedOn w:val="NormalTablo"/>
    <w:uiPriority w:val="39"/>
    <w:rsid w:val="006D6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D6338"/>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D6338"/>
  </w:style>
  <w:style w:type="paragraph" w:styleId="AltBilgi">
    <w:name w:val="footer"/>
    <w:basedOn w:val="Normal"/>
    <w:link w:val="AltBilgiChar"/>
    <w:uiPriority w:val="99"/>
    <w:unhideWhenUsed/>
    <w:rsid w:val="006D6338"/>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D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Cifci Hasan Sevki (BSH TR/SM-CSL)</dc:creator>
  <cp:keywords/>
  <dc:description/>
  <cp:lastModifiedBy>Cifci Hasan Sevki (BSH TR/SM-CSL)</cp:lastModifiedBy>
  <cp:revision>2</cp:revision>
  <dcterms:created xsi:type="dcterms:W3CDTF">2024-11-29T08:23:00Z</dcterms:created>
  <dcterms:modified xsi:type="dcterms:W3CDTF">2024-12-06T07:08:00Z</dcterms:modified>
</cp:coreProperties>
</file>